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FE" w:rsidRPr="0050275F" w:rsidRDefault="00251AFE" w:rsidP="00251A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ДЕКАБРЬ</w:t>
      </w:r>
    </w:p>
    <w:p w:rsidR="00251AFE" w:rsidRDefault="00251AFE" w:rsidP="00251AFE">
      <w:pPr>
        <w:jc w:val="center"/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318"/>
        <w:gridCol w:w="2725"/>
        <w:gridCol w:w="12"/>
        <w:gridCol w:w="35"/>
        <w:gridCol w:w="2632"/>
        <w:gridCol w:w="25"/>
        <w:gridCol w:w="2627"/>
        <w:gridCol w:w="32"/>
        <w:gridCol w:w="7"/>
        <w:gridCol w:w="1611"/>
      </w:tblGrid>
      <w:tr w:rsidR="00251AFE" w:rsidTr="00B23E19">
        <w:tc>
          <w:tcPr>
            <w:tcW w:w="2597" w:type="dxa"/>
          </w:tcPr>
          <w:p w:rsidR="00251AFE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251AFE" w:rsidRPr="00EC538D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251AFE" w:rsidRPr="00EC538D" w:rsidRDefault="00251AFE" w:rsidP="00B23E19">
            <w:pPr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737" w:type="dxa"/>
            <w:gridSpan w:val="2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92" w:type="dxa"/>
            <w:gridSpan w:val="3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66" w:type="dxa"/>
            <w:gridSpan w:val="3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1611" w:type="dxa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</w:p>
        </w:tc>
      </w:tr>
      <w:tr w:rsidR="00251AFE" w:rsidTr="00B23E19">
        <w:tc>
          <w:tcPr>
            <w:tcW w:w="14621" w:type="dxa"/>
            <w:gridSpan w:val="11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t>1. Заседание педагогического совета</w:t>
            </w:r>
          </w:p>
        </w:tc>
        <w:tc>
          <w:tcPr>
            <w:tcW w:w="2318" w:type="dxa"/>
          </w:tcPr>
          <w:p w:rsidR="00251AFE" w:rsidRPr="00F87FB3" w:rsidRDefault="00251AFE" w:rsidP="00B23E1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737" w:type="dxa"/>
            <w:gridSpan w:val="2"/>
          </w:tcPr>
          <w:p w:rsidR="00251AFE" w:rsidRDefault="00251AFE" w:rsidP="00B23E19"/>
        </w:tc>
        <w:tc>
          <w:tcPr>
            <w:tcW w:w="2692" w:type="dxa"/>
            <w:gridSpan w:val="3"/>
          </w:tcPr>
          <w:p w:rsidR="00251AFE" w:rsidRPr="0001513F" w:rsidRDefault="00251AFE" w:rsidP="00B23E19">
            <w:r>
              <w:t xml:space="preserve">Предварительные итоги </w:t>
            </w:r>
            <w:r>
              <w:rPr>
                <w:lang w:val="en-US"/>
              </w:rPr>
              <w:t>II</w:t>
            </w:r>
            <w:r>
              <w:t xml:space="preserve"> четверти. Выполнение учебных программ.</w:t>
            </w:r>
          </w:p>
        </w:tc>
        <w:tc>
          <w:tcPr>
            <w:tcW w:w="2666" w:type="dxa"/>
            <w:gridSpan w:val="3"/>
          </w:tcPr>
          <w:p w:rsidR="00251AFE" w:rsidRPr="003E6F48" w:rsidRDefault="00251AFE" w:rsidP="00B23E19">
            <w:r>
              <w:t xml:space="preserve"> Педсовет «Цифровые образовательные ресурсы как средство организации персонализированного обучения»</w:t>
            </w:r>
          </w:p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t>2. Совещания при директоре, зам. директора, производственные</w:t>
            </w:r>
          </w:p>
        </w:tc>
        <w:tc>
          <w:tcPr>
            <w:tcW w:w="2318" w:type="dxa"/>
          </w:tcPr>
          <w:p w:rsidR="00251AFE" w:rsidRPr="001A4C9B" w:rsidRDefault="00251AFE" w:rsidP="00B23E19"/>
        </w:tc>
        <w:tc>
          <w:tcPr>
            <w:tcW w:w="2737" w:type="dxa"/>
            <w:gridSpan w:val="2"/>
          </w:tcPr>
          <w:p w:rsidR="00251AFE" w:rsidRDefault="00251AFE" w:rsidP="00B23E19">
            <w:r>
              <w:t>Организация новогодних праздников</w:t>
            </w:r>
          </w:p>
        </w:tc>
        <w:tc>
          <w:tcPr>
            <w:tcW w:w="2692" w:type="dxa"/>
            <w:gridSpan w:val="3"/>
          </w:tcPr>
          <w:p w:rsidR="00251AFE" w:rsidRPr="00F65C8F" w:rsidRDefault="00251AFE" w:rsidP="00B23E19"/>
        </w:tc>
        <w:tc>
          <w:tcPr>
            <w:tcW w:w="2666" w:type="dxa"/>
            <w:gridSpan w:val="3"/>
          </w:tcPr>
          <w:p w:rsidR="00251AFE" w:rsidRPr="0001513F" w:rsidRDefault="00251AFE" w:rsidP="00B23E19">
            <w:pPr>
              <w:pStyle w:val="a3"/>
            </w:pPr>
            <w:r w:rsidRPr="0001513F">
              <w:t>О проведении новогодних праздников и организации зимних каникул. Соблюдение ТБ во время каникул.</w:t>
            </w:r>
          </w:p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14621" w:type="dxa"/>
            <w:gridSpan w:val="11"/>
          </w:tcPr>
          <w:p w:rsidR="00251AFE" w:rsidRDefault="00251AFE" w:rsidP="00B23E19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t>1. Заседания МС, МО, работа с документацией</w:t>
            </w:r>
          </w:p>
        </w:tc>
        <w:tc>
          <w:tcPr>
            <w:tcW w:w="2318" w:type="dxa"/>
          </w:tcPr>
          <w:p w:rsidR="00251AFE" w:rsidRDefault="00251AFE" w:rsidP="00B23E19"/>
        </w:tc>
        <w:tc>
          <w:tcPr>
            <w:tcW w:w="2737" w:type="dxa"/>
            <w:gridSpan w:val="2"/>
          </w:tcPr>
          <w:p w:rsidR="00251AFE" w:rsidRDefault="00251AFE" w:rsidP="00B23E19">
            <w:r>
              <w:t>МС: подготовка к педсовету</w:t>
            </w:r>
          </w:p>
        </w:tc>
        <w:tc>
          <w:tcPr>
            <w:tcW w:w="2692" w:type="dxa"/>
            <w:gridSpan w:val="3"/>
          </w:tcPr>
          <w:p w:rsidR="00251AFE" w:rsidRDefault="00251AFE" w:rsidP="00B23E19">
            <w:r>
              <w:t>Комплектование УМК на новый учебный год</w:t>
            </w:r>
          </w:p>
        </w:tc>
        <w:tc>
          <w:tcPr>
            <w:tcW w:w="2666" w:type="dxa"/>
            <w:gridSpan w:val="3"/>
          </w:tcPr>
          <w:p w:rsidR="00251AFE" w:rsidRDefault="00251AFE" w:rsidP="00B23E19"/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318" w:type="dxa"/>
          </w:tcPr>
          <w:p w:rsidR="00251AFE" w:rsidRPr="001A4C9B" w:rsidRDefault="00251AFE" w:rsidP="00B23E19"/>
        </w:tc>
        <w:tc>
          <w:tcPr>
            <w:tcW w:w="2737" w:type="dxa"/>
            <w:gridSpan w:val="2"/>
          </w:tcPr>
          <w:p w:rsidR="00251AFE" w:rsidRPr="001A4C9B" w:rsidRDefault="00251AFE" w:rsidP="00B23E19">
            <w:r w:rsidRPr="001A4C9B">
              <w:t>Совещание творческ</w:t>
            </w:r>
            <w:r>
              <w:t>их групп</w:t>
            </w:r>
            <w:r w:rsidRPr="001A4C9B">
              <w:t xml:space="preserve"> «</w:t>
            </w:r>
            <w:r>
              <w:t>Инклюзивное образование</w:t>
            </w:r>
            <w:r w:rsidRPr="001A4C9B">
              <w:t>»; «</w:t>
            </w:r>
            <w:r>
              <w:t>Цифровая образовательная среда</w:t>
            </w:r>
            <w:r w:rsidRPr="001A4C9B">
              <w:t>»</w:t>
            </w:r>
          </w:p>
        </w:tc>
        <w:tc>
          <w:tcPr>
            <w:tcW w:w="2692" w:type="dxa"/>
            <w:gridSpan w:val="3"/>
          </w:tcPr>
          <w:p w:rsidR="00251AFE" w:rsidRPr="001A4C9B" w:rsidRDefault="00251AFE" w:rsidP="00B23E19"/>
        </w:tc>
        <w:tc>
          <w:tcPr>
            <w:tcW w:w="2666" w:type="dxa"/>
            <w:gridSpan w:val="3"/>
          </w:tcPr>
          <w:p w:rsidR="00251AFE" w:rsidRDefault="00251AFE" w:rsidP="00B23E19"/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Default="00251AFE" w:rsidP="00B23E19">
            <w:r w:rsidRPr="00456078">
              <w:t>3</w:t>
            </w:r>
            <w:r>
              <w:t>. Аттестация педагогических кадров</w:t>
            </w:r>
          </w:p>
        </w:tc>
        <w:tc>
          <w:tcPr>
            <w:tcW w:w="5055" w:type="dxa"/>
            <w:gridSpan w:val="3"/>
          </w:tcPr>
          <w:p w:rsidR="00251AFE" w:rsidRDefault="00251AFE" w:rsidP="00B23E19">
            <w:r>
              <w:t xml:space="preserve">Посещение уроков, оформление документов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учителей: </w:t>
            </w:r>
            <w:proofErr w:type="spellStart"/>
            <w:r>
              <w:t>Мандрик</w:t>
            </w:r>
            <w:proofErr w:type="spellEnd"/>
            <w:r>
              <w:t xml:space="preserve"> Н.Ф., Королева Н.В., Серова Е.В., </w:t>
            </w:r>
            <w:proofErr w:type="spellStart"/>
            <w:r>
              <w:t>Маколова</w:t>
            </w:r>
            <w:proofErr w:type="spellEnd"/>
            <w:r>
              <w:t xml:space="preserve"> Ю.С., Мордвинов С.В.</w:t>
            </w:r>
          </w:p>
        </w:tc>
        <w:tc>
          <w:tcPr>
            <w:tcW w:w="2692" w:type="dxa"/>
            <w:gridSpan w:val="3"/>
          </w:tcPr>
          <w:p w:rsidR="00251AFE" w:rsidRDefault="00251AFE" w:rsidP="00B23E19"/>
        </w:tc>
        <w:tc>
          <w:tcPr>
            <w:tcW w:w="2666" w:type="dxa"/>
            <w:gridSpan w:val="3"/>
          </w:tcPr>
          <w:p w:rsidR="00251AFE" w:rsidRDefault="00251AFE" w:rsidP="00B23E19"/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Default="00251AFE" w:rsidP="00B23E19">
            <w:r w:rsidRPr="004266DB"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2318" w:type="dxa"/>
          </w:tcPr>
          <w:p w:rsidR="00251AFE" w:rsidRDefault="00251AFE" w:rsidP="00B23E19"/>
        </w:tc>
        <w:tc>
          <w:tcPr>
            <w:tcW w:w="2737" w:type="dxa"/>
            <w:gridSpan w:val="2"/>
          </w:tcPr>
          <w:p w:rsidR="00251AFE" w:rsidRDefault="00251AFE" w:rsidP="00B23E19">
            <w:r>
              <w:t>Участие в дистанционных конкурсах</w:t>
            </w:r>
          </w:p>
        </w:tc>
        <w:tc>
          <w:tcPr>
            <w:tcW w:w="2692" w:type="dxa"/>
            <w:gridSpan w:val="3"/>
          </w:tcPr>
          <w:p w:rsidR="00251AFE" w:rsidRDefault="00251AFE" w:rsidP="00B23E19">
            <w:r>
              <w:t>Школьный профессиональный конкурс «Лучший портфолио педагога»</w:t>
            </w:r>
          </w:p>
        </w:tc>
        <w:tc>
          <w:tcPr>
            <w:tcW w:w="2666" w:type="dxa"/>
            <w:gridSpan w:val="3"/>
          </w:tcPr>
          <w:p w:rsidR="00251AFE" w:rsidRDefault="00251AFE" w:rsidP="00B23E19"/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Pr="001A4C9B" w:rsidRDefault="00251AFE" w:rsidP="00B23E19">
            <w:r w:rsidRPr="001A4C9B">
              <w:rPr>
                <w:lang w:val="en-US"/>
              </w:rPr>
              <w:lastRenderedPageBreak/>
              <w:t>5</w:t>
            </w:r>
            <w:r w:rsidRPr="001A4C9B">
              <w:t>.Работа с молодыми специалистами.</w:t>
            </w:r>
          </w:p>
        </w:tc>
        <w:tc>
          <w:tcPr>
            <w:tcW w:w="2318" w:type="dxa"/>
          </w:tcPr>
          <w:p w:rsidR="00251AFE" w:rsidRPr="001A4C9B" w:rsidRDefault="00251AFE" w:rsidP="00B23E19">
            <w:pPr>
              <w:pStyle w:val="a3"/>
            </w:pPr>
            <w:r>
              <w:t xml:space="preserve">Дискуссионная площадка «На </w:t>
            </w:r>
            <w:proofErr w:type="gramStart"/>
            <w:r>
              <w:t>каком</w:t>
            </w:r>
            <w:proofErr w:type="gramEnd"/>
            <w:r>
              <w:t xml:space="preserve"> лежит ответственность за воспитание ребенка?»</w:t>
            </w:r>
          </w:p>
        </w:tc>
        <w:tc>
          <w:tcPr>
            <w:tcW w:w="2737" w:type="dxa"/>
            <w:gridSpan w:val="2"/>
          </w:tcPr>
          <w:p w:rsidR="00251AFE" w:rsidRDefault="00251AFE" w:rsidP="00B23E19">
            <w:pPr>
              <w:pStyle w:val="a3"/>
            </w:pPr>
          </w:p>
        </w:tc>
        <w:tc>
          <w:tcPr>
            <w:tcW w:w="2692" w:type="dxa"/>
            <w:gridSpan w:val="3"/>
          </w:tcPr>
          <w:p w:rsidR="00251AFE" w:rsidRDefault="00251AFE" w:rsidP="00B23E19">
            <w:pPr>
              <w:pStyle w:val="a3"/>
            </w:pPr>
          </w:p>
        </w:tc>
        <w:tc>
          <w:tcPr>
            <w:tcW w:w="2666" w:type="dxa"/>
            <w:gridSpan w:val="3"/>
          </w:tcPr>
          <w:p w:rsidR="00251AFE" w:rsidRDefault="00251AFE" w:rsidP="00B23E19"/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Default="00251AFE" w:rsidP="00B23E19">
            <w:r w:rsidRPr="00D453D0">
              <w:t>6</w:t>
            </w:r>
            <w:r>
              <w:t>. Повышение квалификации учителей</w:t>
            </w:r>
          </w:p>
        </w:tc>
        <w:tc>
          <w:tcPr>
            <w:tcW w:w="2318" w:type="dxa"/>
          </w:tcPr>
          <w:p w:rsidR="00251AFE" w:rsidRDefault="00251AFE" w:rsidP="00B23E19">
            <w:r>
              <w:rPr>
                <w:color w:val="000000"/>
              </w:rPr>
              <w:t>Формирование плана-графика курсовой подготовки на первое полугодие 2020 года.</w:t>
            </w:r>
          </w:p>
        </w:tc>
        <w:tc>
          <w:tcPr>
            <w:tcW w:w="8095" w:type="dxa"/>
            <w:gridSpan w:val="8"/>
          </w:tcPr>
          <w:p w:rsidR="00251AFE" w:rsidRDefault="00251AFE" w:rsidP="00B23E19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>Организация повышения квалификации педагогов в предметной и общепедагогической области, в том числе с использование дистанционных технологий</w:t>
            </w:r>
            <w:r>
              <w:t>.</w:t>
            </w:r>
          </w:p>
          <w:p w:rsidR="00251AFE" w:rsidRDefault="00251AFE" w:rsidP="00B23E19">
            <w:r>
              <w:t>Прохождение курсовой подготовки по теме «</w:t>
            </w:r>
            <w:proofErr w:type="spellStart"/>
            <w:r>
              <w:t>Цифровизация</w:t>
            </w:r>
            <w:proofErr w:type="spellEnd"/>
            <w:r>
              <w:t xml:space="preserve"> образования»</w:t>
            </w:r>
          </w:p>
        </w:tc>
        <w:tc>
          <w:tcPr>
            <w:tcW w:w="1611" w:type="dxa"/>
          </w:tcPr>
          <w:p w:rsidR="00251AFE" w:rsidRDefault="00251AFE" w:rsidP="00B23E19"/>
        </w:tc>
      </w:tr>
      <w:tr w:rsidR="00251AFE" w:rsidRPr="00CC2693" w:rsidTr="00B23E19">
        <w:tc>
          <w:tcPr>
            <w:tcW w:w="14621" w:type="dxa"/>
            <w:gridSpan w:val="11"/>
          </w:tcPr>
          <w:p w:rsidR="00251AFE" w:rsidRPr="00CC2693" w:rsidRDefault="00251AFE" w:rsidP="00B23E19">
            <w:pPr>
              <w:jc w:val="center"/>
              <w:rPr>
                <w:b/>
                <w:color w:val="000000" w:themeColor="text1"/>
              </w:rPr>
            </w:pPr>
            <w:r w:rsidRPr="009F463C">
              <w:rPr>
                <w:b/>
                <w:color w:val="000000" w:themeColor="text1"/>
                <w:lang w:val="en-US"/>
              </w:rPr>
              <w:t>III</w:t>
            </w:r>
            <w:r w:rsidRPr="009F463C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251AFE" w:rsidTr="00B23E19">
        <w:trPr>
          <w:trHeight w:val="562"/>
        </w:trPr>
        <w:tc>
          <w:tcPr>
            <w:tcW w:w="2597" w:type="dxa"/>
          </w:tcPr>
          <w:p w:rsidR="00251AFE" w:rsidRPr="00CC2693" w:rsidRDefault="00251AFE" w:rsidP="00B23E19">
            <w:r w:rsidRPr="00CC2693">
              <w:t>1.Диагностика</w:t>
            </w:r>
          </w:p>
        </w:tc>
        <w:tc>
          <w:tcPr>
            <w:tcW w:w="12024" w:type="dxa"/>
            <w:gridSpan w:val="10"/>
          </w:tcPr>
          <w:p w:rsidR="00251AFE" w:rsidRPr="00CC2693" w:rsidRDefault="00251AFE" w:rsidP="00B23E19">
            <w:r>
              <w:t>Диагностика учащихся по запросу родителей и ходатайствам классных руководителей.</w:t>
            </w:r>
          </w:p>
        </w:tc>
      </w:tr>
      <w:tr w:rsidR="00251AFE" w:rsidRPr="00872258" w:rsidTr="00B23E19">
        <w:tc>
          <w:tcPr>
            <w:tcW w:w="2597" w:type="dxa"/>
          </w:tcPr>
          <w:p w:rsidR="00251AFE" w:rsidRPr="00CC2693" w:rsidRDefault="00251AFE" w:rsidP="00B23E19">
            <w:r>
              <w:t>2. Консультативная работа</w:t>
            </w:r>
          </w:p>
        </w:tc>
        <w:tc>
          <w:tcPr>
            <w:tcW w:w="12024" w:type="dxa"/>
            <w:gridSpan w:val="10"/>
          </w:tcPr>
          <w:p w:rsidR="00251AFE" w:rsidRPr="00B91B1C" w:rsidRDefault="00251AFE" w:rsidP="00B23E19">
            <w:pPr>
              <w:pStyle w:val="a3"/>
            </w:pPr>
            <w:r>
              <w:rPr>
                <w:color w:val="000000"/>
              </w:rPr>
              <w:t xml:space="preserve">Индивидуальное консультирование учащихся, родителей и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руководителей в   часы работы психолога.</w:t>
            </w:r>
          </w:p>
        </w:tc>
      </w:tr>
      <w:tr w:rsidR="00251AFE" w:rsidRPr="00872258" w:rsidTr="00B23E19">
        <w:tc>
          <w:tcPr>
            <w:tcW w:w="2597" w:type="dxa"/>
          </w:tcPr>
          <w:p w:rsidR="00251AFE" w:rsidRDefault="00251AFE" w:rsidP="00B23E19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12024" w:type="dxa"/>
            <w:gridSpan w:val="10"/>
          </w:tcPr>
          <w:p w:rsidR="00251AFE" w:rsidRPr="00155CD7" w:rsidRDefault="00251AFE" w:rsidP="00B23E19">
            <w:r>
              <w:t xml:space="preserve">Текущая работа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КИПРА</w:t>
            </w:r>
            <w:proofErr w:type="gramEnd"/>
            <w:r>
              <w:t>, выполнение аналитических отчетов.</w:t>
            </w:r>
          </w:p>
        </w:tc>
      </w:tr>
      <w:tr w:rsidR="00251AFE" w:rsidRPr="00872258" w:rsidTr="00B23E19">
        <w:trPr>
          <w:trHeight w:val="562"/>
        </w:trPr>
        <w:tc>
          <w:tcPr>
            <w:tcW w:w="2597" w:type="dxa"/>
          </w:tcPr>
          <w:p w:rsidR="00251AFE" w:rsidRPr="00CC2693" w:rsidRDefault="00251AFE" w:rsidP="00B23E19">
            <w:r>
              <w:t>4. Профилактика и просвещение</w:t>
            </w:r>
          </w:p>
        </w:tc>
        <w:tc>
          <w:tcPr>
            <w:tcW w:w="5043" w:type="dxa"/>
            <w:gridSpan w:val="2"/>
          </w:tcPr>
          <w:p w:rsidR="00251AFE" w:rsidRPr="006E61F3" w:rsidRDefault="00251AFE" w:rsidP="00B23E19">
            <w:pPr>
              <w:pStyle w:val="a3"/>
            </w:pPr>
            <w:r w:rsidRPr="006E61F3">
              <w:rPr>
                <w:color w:val="000000"/>
              </w:rPr>
              <w:t xml:space="preserve">Систематическое наблюдение за «трудным учеником» (установление  пробелов в знаниях, умениях, отставание или задержка в развитии, отклонения в отношениях), систематические беседы с «трудными» подростками. </w:t>
            </w:r>
          </w:p>
        </w:tc>
        <w:tc>
          <w:tcPr>
            <w:tcW w:w="2679" w:type="dxa"/>
            <w:gridSpan w:val="3"/>
          </w:tcPr>
          <w:p w:rsidR="00251AFE" w:rsidRPr="006E61F3" w:rsidRDefault="00251AFE" w:rsidP="00B23E19">
            <w:pPr>
              <w:pStyle w:val="a3"/>
            </w:pPr>
            <w:r w:rsidRPr="00BE6ED2">
              <w:rPr>
                <w:color w:val="000000"/>
              </w:rPr>
              <w:t>Участие в проведении родительских собраний, беседы с родителями обучающихся на тему: «Возрастные психологические особенности</w:t>
            </w:r>
            <w:proofErr w:type="gramStart"/>
            <w:r w:rsidRPr="00BE6ED2">
              <w:rPr>
                <w:color w:val="000000"/>
              </w:rPr>
              <w:t>»(</w:t>
            </w:r>
            <w:proofErr w:type="gramEnd"/>
            <w:r w:rsidRPr="00BE6ED2">
              <w:rPr>
                <w:color w:val="000000"/>
              </w:rPr>
              <w:t xml:space="preserve"> для 5-х, 6-х классов)</w:t>
            </w:r>
          </w:p>
        </w:tc>
        <w:tc>
          <w:tcPr>
            <w:tcW w:w="4302" w:type="dxa"/>
            <w:gridSpan w:val="5"/>
          </w:tcPr>
          <w:p w:rsidR="00251AFE" w:rsidRPr="006E61F3" w:rsidRDefault="00251AFE" w:rsidP="00B23E19">
            <w:pPr>
              <w:pStyle w:val="a3"/>
            </w:pPr>
            <w:r w:rsidRPr="006E61F3">
              <w:rPr>
                <w:color w:val="000000"/>
              </w:rPr>
              <w:t>Посещение учащихся по месту жительства. Взаимодействие со специалистами органов системы профилактики</w:t>
            </w:r>
          </w:p>
        </w:tc>
      </w:tr>
      <w:tr w:rsidR="00251AFE" w:rsidTr="00B23E19">
        <w:tc>
          <w:tcPr>
            <w:tcW w:w="2597" w:type="dxa"/>
          </w:tcPr>
          <w:p w:rsidR="00251AFE" w:rsidRPr="00CC3F9F" w:rsidRDefault="00251AFE" w:rsidP="00B23E19">
            <w:r w:rsidRPr="00CC3F9F"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5055" w:type="dxa"/>
            <w:gridSpan w:val="3"/>
          </w:tcPr>
          <w:p w:rsidR="00251AFE" w:rsidRDefault="00251AFE" w:rsidP="00B23E19">
            <w:r>
              <w:rPr>
                <w:color w:val="000000"/>
              </w:rPr>
              <w:t>Прием документов на бесплатное питание</w:t>
            </w:r>
          </w:p>
        </w:tc>
        <w:tc>
          <w:tcPr>
            <w:tcW w:w="2692" w:type="dxa"/>
            <w:gridSpan w:val="3"/>
          </w:tcPr>
          <w:p w:rsidR="00251AFE" w:rsidRDefault="00251AFE" w:rsidP="00B23E19">
            <w:r>
              <w:t>М</w:t>
            </w:r>
            <w:r w:rsidRPr="008E5625">
              <w:t>ониторинг организации питания</w:t>
            </w:r>
          </w:p>
        </w:tc>
        <w:tc>
          <w:tcPr>
            <w:tcW w:w="2666" w:type="dxa"/>
            <w:gridSpan w:val="3"/>
          </w:tcPr>
          <w:p w:rsidR="00251AFE" w:rsidRPr="005A1D7B" w:rsidRDefault="00251AFE" w:rsidP="00B23E19">
            <w:r>
              <w:rPr>
                <w:color w:val="000000"/>
              </w:rPr>
              <w:t xml:space="preserve">Формирование дополнительного списка на бесплатное питание </w:t>
            </w:r>
          </w:p>
        </w:tc>
        <w:tc>
          <w:tcPr>
            <w:tcW w:w="1611" w:type="dxa"/>
          </w:tcPr>
          <w:p w:rsidR="00251AFE" w:rsidRPr="005A1D7B" w:rsidRDefault="00251AFE" w:rsidP="00B23E19">
            <w:r>
              <w:t>отчет Всеобуч</w:t>
            </w:r>
          </w:p>
        </w:tc>
      </w:tr>
      <w:tr w:rsidR="00251AFE" w:rsidTr="00B23E19">
        <w:tc>
          <w:tcPr>
            <w:tcW w:w="14621" w:type="dxa"/>
            <w:gridSpan w:val="11"/>
          </w:tcPr>
          <w:p w:rsidR="00251AFE" w:rsidRPr="00A25822" w:rsidRDefault="00251AFE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251AFE" w:rsidTr="00B23E19">
        <w:tc>
          <w:tcPr>
            <w:tcW w:w="2597" w:type="dxa"/>
          </w:tcPr>
          <w:p w:rsidR="00251AFE" w:rsidRPr="00CC3F9F" w:rsidRDefault="00251AFE" w:rsidP="00B23E19">
            <w:r>
              <w:t>Уровень сформированности образовательных результатов</w:t>
            </w:r>
          </w:p>
        </w:tc>
        <w:tc>
          <w:tcPr>
            <w:tcW w:w="2318" w:type="dxa"/>
          </w:tcPr>
          <w:p w:rsidR="00251AFE" w:rsidRPr="005A1D7B" w:rsidRDefault="00251AFE" w:rsidP="00B23E19"/>
        </w:tc>
        <w:tc>
          <w:tcPr>
            <w:tcW w:w="2737" w:type="dxa"/>
            <w:gridSpan w:val="2"/>
          </w:tcPr>
          <w:p w:rsidR="00251AFE" w:rsidRDefault="00251AFE" w:rsidP="00B23E19"/>
        </w:tc>
        <w:tc>
          <w:tcPr>
            <w:tcW w:w="2692" w:type="dxa"/>
            <w:gridSpan w:val="3"/>
          </w:tcPr>
          <w:p w:rsidR="00251AFE" w:rsidRDefault="00251AFE" w:rsidP="00B23E19"/>
        </w:tc>
        <w:tc>
          <w:tcPr>
            <w:tcW w:w="2666" w:type="dxa"/>
            <w:gridSpan w:val="3"/>
          </w:tcPr>
          <w:p w:rsidR="00251AFE" w:rsidRDefault="00251AFE" w:rsidP="00B23E19">
            <w:r>
              <w:t>Успеваемость по классам, предметам.</w:t>
            </w:r>
          </w:p>
          <w:p w:rsidR="00251AFE" w:rsidRDefault="00251AFE" w:rsidP="00B23E19">
            <w:r>
              <w:t>Движение контингента. Всеобуч</w:t>
            </w:r>
          </w:p>
        </w:tc>
        <w:tc>
          <w:tcPr>
            <w:tcW w:w="1611" w:type="dxa"/>
          </w:tcPr>
          <w:p w:rsidR="00251AFE" w:rsidRPr="005A1D7B" w:rsidRDefault="00251AFE" w:rsidP="00B23E19"/>
        </w:tc>
      </w:tr>
      <w:tr w:rsidR="00251AFE" w:rsidTr="00B23E19">
        <w:tc>
          <w:tcPr>
            <w:tcW w:w="2597" w:type="dxa"/>
          </w:tcPr>
          <w:p w:rsidR="00251AFE" w:rsidRPr="00CC3F9F" w:rsidRDefault="00251AFE" w:rsidP="00B23E19">
            <w:r>
              <w:lastRenderedPageBreak/>
              <w:t xml:space="preserve">Уровень результатов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2318" w:type="dxa"/>
          </w:tcPr>
          <w:p w:rsidR="00251AFE" w:rsidRPr="005A1D7B" w:rsidRDefault="00251AFE" w:rsidP="00B23E19"/>
        </w:tc>
        <w:tc>
          <w:tcPr>
            <w:tcW w:w="2737" w:type="dxa"/>
            <w:gridSpan w:val="2"/>
          </w:tcPr>
          <w:p w:rsidR="00251AFE" w:rsidRDefault="00251AFE" w:rsidP="00B23E19"/>
        </w:tc>
        <w:tc>
          <w:tcPr>
            <w:tcW w:w="2692" w:type="dxa"/>
            <w:gridSpan w:val="3"/>
          </w:tcPr>
          <w:p w:rsidR="00251AFE" w:rsidRDefault="00251AFE" w:rsidP="00B23E19"/>
        </w:tc>
        <w:tc>
          <w:tcPr>
            <w:tcW w:w="2666" w:type="dxa"/>
            <w:gridSpan w:val="3"/>
          </w:tcPr>
          <w:p w:rsidR="00251AFE" w:rsidRDefault="00251AFE" w:rsidP="00B23E19">
            <w:r>
              <w:t>Олимпиады. Интеллектуальные, творческие конкурсы. Спортивные мероприятия.</w:t>
            </w:r>
          </w:p>
        </w:tc>
        <w:tc>
          <w:tcPr>
            <w:tcW w:w="1611" w:type="dxa"/>
          </w:tcPr>
          <w:p w:rsidR="00251AFE" w:rsidRPr="005A1D7B" w:rsidRDefault="00251AFE" w:rsidP="00B23E19"/>
        </w:tc>
      </w:tr>
      <w:tr w:rsidR="00251AFE" w:rsidTr="00B23E19">
        <w:tc>
          <w:tcPr>
            <w:tcW w:w="2597" w:type="dxa"/>
          </w:tcPr>
          <w:p w:rsidR="00251AFE" w:rsidRPr="00CC3F9F" w:rsidRDefault="00251AFE" w:rsidP="00B23E19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318" w:type="dxa"/>
          </w:tcPr>
          <w:p w:rsidR="00251AFE" w:rsidRPr="005A1D7B" w:rsidRDefault="00251AFE" w:rsidP="00B23E19"/>
        </w:tc>
        <w:tc>
          <w:tcPr>
            <w:tcW w:w="2737" w:type="dxa"/>
            <w:gridSpan w:val="2"/>
          </w:tcPr>
          <w:p w:rsidR="00251AFE" w:rsidRDefault="00251AFE" w:rsidP="00B23E19"/>
        </w:tc>
        <w:tc>
          <w:tcPr>
            <w:tcW w:w="2692" w:type="dxa"/>
            <w:gridSpan w:val="3"/>
          </w:tcPr>
          <w:p w:rsidR="00251AFE" w:rsidRDefault="00251AFE" w:rsidP="00B23E19"/>
        </w:tc>
        <w:tc>
          <w:tcPr>
            <w:tcW w:w="2666" w:type="dxa"/>
            <w:gridSpan w:val="3"/>
          </w:tcPr>
          <w:p w:rsidR="00251AFE" w:rsidRPr="005A1D7B" w:rsidRDefault="00251AFE" w:rsidP="00B23E19">
            <w:r>
              <w:t>Охват горячим питанием</w:t>
            </w:r>
          </w:p>
        </w:tc>
        <w:tc>
          <w:tcPr>
            <w:tcW w:w="1611" w:type="dxa"/>
          </w:tcPr>
          <w:p w:rsidR="00251AFE" w:rsidRPr="005A1D7B" w:rsidRDefault="00251AFE" w:rsidP="00B23E19"/>
        </w:tc>
      </w:tr>
      <w:tr w:rsidR="00251AFE" w:rsidTr="00B23E19">
        <w:tc>
          <w:tcPr>
            <w:tcW w:w="14621" w:type="dxa"/>
            <w:gridSpan w:val="11"/>
          </w:tcPr>
          <w:p w:rsidR="00251AFE" w:rsidRPr="00872258" w:rsidRDefault="00251AFE" w:rsidP="00B23E19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t>1. Реализация прав граждан на образование</w:t>
            </w:r>
          </w:p>
        </w:tc>
        <w:tc>
          <w:tcPr>
            <w:tcW w:w="2318" w:type="dxa"/>
          </w:tcPr>
          <w:p w:rsidR="00251AFE" w:rsidRDefault="00251AFE" w:rsidP="00B23E19"/>
        </w:tc>
        <w:tc>
          <w:tcPr>
            <w:tcW w:w="2737" w:type="dxa"/>
            <w:gridSpan w:val="2"/>
          </w:tcPr>
          <w:p w:rsidR="00251AFE" w:rsidRDefault="00251AFE" w:rsidP="00B23E19"/>
        </w:tc>
        <w:tc>
          <w:tcPr>
            <w:tcW w:w="2692" w:type="dxa"/>
            <w:gridSpan w:val="3"/>
          </w:tcPr>
          <w:p w:rsidR="00251AFE" w:rsidRDefault="00251AFE" w:rsidP="00B23E19"/>
        </w:tc>
        <w:tc>
          <w:tcPr>
            <w:tcW w:w="2666" w:type="dxa"/>
            <w:gridSpan w:val="3"/>
          </w:tcPr>
          <w:p w:rsidR="00251AFE" w:rsidRDefault="00251AFE" w:rsidP="00B23E19"/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318" w:type="dxa"/>
          </w:tcPr>
          <w:p w:rsidR="00251AFE" w:rsidRPr="001A4C9B" w:rsidRDefault="00251AFE" w:rsidP="00B23E19">
            <w:r w:rsidRPr="001A4C9B">
              <w:t xml:space="preserve">Мониторинг занятости </w:t>
            </w:r>
            <w:proofErr w:type="gramStart"/>
            <w:r w:rsidRPr="001A4C9B">
              <w:t>обучающихся</w:t>
            </w:r>
            <w:proofErr w:type="gramEnd"/>
            <w:r w:rsidRPr="001A4C9B">
              <w:t xml:space="preserve"> во внеурочной деятельности.</w:t>
            </w:r>
          </w:p>
        </w:tc>
        <w:tc>
          <w:tcPr>
            <w:tcW w:w="2737" w:type="dxa"/>
            <w:gridSpan w:val="2"/>
          </w:tcPr>
          <w:p w:rsidR="00251AFE" w:rsidRPr="001A4C9B" w:rsidRDefault="00251AFE" w:rsidP="00B23E19"/>
        </w:tc>
        <w:tc>
          <w:tcPr>
            <w:tcW w:w="2692" w:type="dxa"/>
            <w:gridSpan w:val="3"/>
          </w:tcPr>
          <w:p w:rsidR="00251AFE" w:rsidRPr="001A4C9B" w:rsidRDefault="00251AFE" w:rsidP="00B23E19">
            <w:r w:rsidRPr="001A4C9B">
              <w:t>Проверка рейтинговых карт сформированности УУД</w:t>
            </w:r>
          </w:p>
          <w:p w:rsidR="00251AFE" w:rsidRPr="001A4C9B" w:rsidRDefault="00251AFE" w:rsidP="00B23E19"/>
        </w:tc>
        <w:tc>
          <w:tcPr>
            <w:tcW w:w="2666" w:type="dxa"/>
            <w:gridSpan w:val="3"/>
          </w:tcPr>
          <w:p w:rsidR="00251AFE" w:rsidRDefault="00251AFE" w:rsidP="00B23E19">
            <w:r>
              <w:t>Анализ состояния отчетности за I полугодие: прохождение программы; проверка скорректированных календарно-тематических планов учителей – предметников.</w:t>
            </w:r>
          </w:p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Pr="004266DB" w:rsidRDefault="00251AFE" w:rsidP="00B23E19">
            <w:r>
              <w:t>3. Образовательная деятельность</w:t>
            </w:r>
          </w:p>
        </w:tc>
        <w:tc>
          <w:tcPr>
            <w:tcW w:w="2318" w:type="dxa"/>
          </w:tcPr>
          <w:p w:rsidR="00251AFE" w:rsidRDefault="00251AFE" w:rsidP="00B23E19">
            <w:r>
              <w:rPr>
                <w:color w:val="000000"/>
              </w:rPr>
              <w:t>Контроль организации и проведения факультативных, элективных, внеурочных занятий</w:t>
            </w:r>
          </w:p>
        </w:tc>
        <w:tc>
          <w:tcPr>
            <w:tcW w:w="2737" w:type="dxa"/>
            <w:gridSpan w:val="2"/>
          </w:tcPr>
          <w:p w:rsidR="00251AFE" w:rsidRDefault="00251AFE" w:rsidP="00B23E19">
            <w:r>
              <w:t xml:space="preserve">Организация образовательной деятельности с </w:t>
            </w:r>
            <w:proofErr w:type="gramStart"/>
            <w:r>
              <w:t>обучающимися</w:t>
            </w:r>
            <w:proofErr w:type="gramEnd"/>
            <w:r>
              <w:t xml:space="preserve"> с ОВЗ</w:t>
            </w:r>
          </w:p>
        </w:tc>
        <w:tc>
          <w:tcPr>
            <w:tcW w:w="2692" w:type="dxa"/>
            <w:gridSpan w:val="3"/>
          </w:tcPr>
          <w:p w:rsidR="00251AFE" w:rsidRDefault="00251AFE" w:rsidP="00B23E19">
            <w:r>
              <w:rPr>
                <w:color w:val="000000"/>
              </w:rPr>
              <w:t>Анализ УВП  в 11 классе (классно-обобщающий контроль)</w:t>
            </w:r>
          </w:p>
        </w:tc>
        <w:tc>
          <w:tcPr>
            <w:tcW w:w="2666" w:type="dxa"/>
            <w:gridSpan w:val="3"/>
          </w:tcPr>
          <w:p w:rsidR="00251AFE" w:rsidRDefault="00251AFE" w:rsidP="00B23E19"/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t xml:space="preserve">4. Преподавание учебных предметов </w:t>
            </w:r>
          </w:p>
        </w:tc>
        <w:tc>
          <w:tcPr>
            <w:tcW w:w="2318" w:type="dxa"/>
          </w:tcPr>
          <w:p w:rsidR="00251AFE" w:rsidRDefault="00251AFE" w:rsidP="00B23E19"/>
        </w:tc>
        <w:tc>
          <w:tcPr>
            <w:tcW w:w="2737" w:type="dxa"/>
            <w:gridSpan w:val="2"/>
          </w:tcPr>
          <w:p w:rsidR="00251AFE" w:rsidRDefault="00251AFE" w:rsidP="00B23E19"/>
        </w:tc>
        <w:tc>
          <w:tcPr>
            <w:tcW w:w="2692" w:type="dxa"/>
            <w:gridSpan w:val="3"/>
          </w:tcPr>
          <w:p w:rsidR="00251AFE" w:rsidRDefault="00251AFE" w:rsidP="00B23E19">
            <w:r>
              <w:t>Анализ преподавания учебных предметов, выбранных для сдачи ГИА-11</w:t>
            </w:r>
          </w:p>
        </w:tc>
        <w:tc>
          <w:tcPr>
            <w:tcW w:w="2666" w:type="dxa"/>
            <w:gridSpan w:val="3"/>
          </w:tcPr>
          <w:p w:rsidR="00251AFE" w:rsidRDefault="00251AFE" w:rsidP="00B23E19"/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318" w:type="dxa"/>
          </w:tcPr>
          <w:p w:rsidR="00251AFE" w:rsidRDefault="00251AFE" w:rsidP="00B23E19"/>
        </w:tc>
        <w:tc>
          <w:tcPr>
            <w:tcW w:w="2737" w:type="dxa"/>
            <w:gridSpan w:val="2"/>
          </w:tcPr>
          <w:p w:rsidR="00251AFE" w:rsidRDefault="00251AFE" w:rsidP="00B23E19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  <w:r>
              <w:t xml:space="preserve"> в эпидемиологический период</w:t>
            </w:r>
          </w:p>
        </w:tc>
        <w:tc>
          <w:tcPr>
            <w:tcW w:w="2692" w:type="dxa"/>
            <w:gridSpan w:val="3"/>
          </w:tcPr>
          <w:p w:rsidR="00251AFE" w:rsidRDefault="00251AFE" w:rsidP="00B23E19">
            <w:r>
              <w:t>Работоспособность учащихся 11 классе</w:t>
            </w:r>
          </w:p>
        </w:tc>
        <w:tc>
          <w:tcPr>
            <w:tcW w:w="2666" w:type="dxa"/>
            <w:gridSpan w:val="3"/>
          </w:tcPr>
          <w:p w:rsidR="00251AFE" w:rsidRDefault="00251AFE" w:rsidP="00B23E19"/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14621" w:type="dxa"/>
            <w:gridSpan w:val="11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t>Мероприятия</w:t>
            </w:r>
          </w:p>
        </w:tc>
        <w:tc>
          <w:tcPr>
            <w:tcW w:w="2318" w:type="dxa"/>
          </w:tcPr>
          <w:p w:rsidR="00251AFE" w:rsidRDefault="00251AFE" w:rsidP="00B23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lastRenderedPageBreak/>
              <w:t>итогового сочинения в 11 классах.</w:t>
            </w:r>
          </w:p>
          <w:p w:rsidR="00251AFE" w:rsidRDefault="00251AFE" w:rsidP="00B23E19">
            <w:r>
              <w:rPr>
                <w:color w:val="000000"/>
              </w:rPr>
              <w:t>Проведение пробных экзаменов по математике, русскому языку в 9-х классах</w:t>
            </w:r>
          </w:p>
        </w:tc>
        <w:tc>
          <w:tcPr>
            <w:tcW w:w="2737" w:type="dxa"/>
            <w:gridSpan w:val="2"/>
          </w:tcPr>
          <w:p w:rsidR="00251AFE" w:rsidRDefault="00251AFE" w:rsidP="00B23E19">
            <w:r>
              <w:rPr>
                <w:color w:val="000000"/>
              </w:rPr>
              <w:lastRenderedPageBreak/>
              <w:t xml:space="preserve">Формирование пакета </w:t>
            </w:r>
            <w:r>
              <w:rPr>
                <w:color w:val="000000"/>
              </w:rPr>
              <w:lastRenderedPageBreak/>
              <w:t>нормативных документов по подготовке  к проведению ГИА.</w:t>
            </w:r>
          </w:p>
        </w:tc>
        <w:tc>
          <w:tcPr>
            <w:tcW w:w="2692" w:type="dxa"/>
            <w:gridSpan w:val="3"/>
          </w:tcPr>
          <w:p w:rsidR="00251AFE" w:rsidRDefault="00251AFE" w:rsidP="00B23E19">
            <w:r>
              <w:lastRenderedPageBreak/>
              <w:t xml:space="preserve">Пробное итоговое </w:t>
            </w:r>
            <w:r>
              <w:lastRenderedPageBreak/>
              <w:t xml:space="preserve">собеседование по русскому языку с учащимися, слабо владеющими монологической речью (9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666" w:type="dxa"/>
            <w:gridSpan w:val="3"/>
          </w:tcPr>
          <w:p w:rsidR="00251AFE" w:rsidRDefault="00251AFE" w:rsidP="00B23E19"/>
        </w:tc>
        <w:tc>
          <w:tcPr>
            <w:tcW w:w="1611" w:type="dxa"/>
          </w:tcPr>
          <w:p w:rsidR="00251AFE" w:rsidRDefault="00251AFE" w:rsidP="00B23E19"/>
        </w:tc>
      </w:tr>
      <w:tr w:rsidR="00251AFE" w:rsidRPr="0069271A" w:rsidTr="00B23E19">
        <w:tc>
          <w:tcPr>
            <w:tcW w:w="14621" w:type="dxa"/>
            <w:gridSpan w:val="11"/>
          </w:tcPr>
          <w:p w:rsidR="00251AFE" w:rsidRPr="0069271A" w:rsidRDefault="00251AFE" w:rsidP="00B23E19">
            <w:pPr>
              <w:jc w:val="center"/>
              <w:rPr>
                <w:b/>
                <w:highlight w:val="yellow"/>
              </w:rPr>
            </w:pPr>
            <w:r w:rsidRPr="001A4C9B">
              <w:rPr>
                <w:b/>
                <w:lang w:val="en-US"/>
              </w:rPr>
              <w:lastRenderedPageBreak/>
              <w:t>VII</w:t>
            </w:r>
            <w:r w:rsidRPr="001A4C9B">
              <w:rPr>
                <w:b/>
              </w:rPr>
              <w:t>. ОТ  И  ТБ</w:t>
            </w:r>
          </w:p>
        </w:tc>
      </w:tr>
      <w:tr w:rsidR="00251AFE" w:rsidRPr="0069271A" w:rsidTr="00B23E19">
        <w:tc>
          <w:tcPr>
            <w:tcW w:w="2597" w:type="dxa"/>
          </w:tcPr>
          <w:p w:rsidR="00251AFE" w:rsidRPr="0069271A" w:rsidRDefault="00251AFE" w:rsidP="00B23E19">
            <w:r w:rsidRPr="0069271A">
              <w:t>1. Совещания</w:t>
            </w:r>
          </w:p>
        </w:tc>
        <w:tc>
          <w:tcPr>
            <w:tcW w:w="2318" w:type="dxa"/>
          </w:tcPr>
          <w:p w:rsidR="00251AFE" w:rsidRPr="0069271A" w:rsidRDefault="00251AFE" w:rsidP="00B23E19"/>
        </w:tc>
        <w:tc>
          <w:tcPr>
            <w:tcW w:w="2725" w:type="dxa"/>
          </w:tcPr>
          <w:p w:rsidR="00251AFE" w:rsidRPr="0069271A" w:rsidRDefault="00251AFE" w:rsidP="00B23E19"/>
        </w:tc>
        <w:tc>
          <w:tcPr>
            <w:tcW w:w="2679" w:type="dxa"/>
            <w:gridSpan w:val="3"/>
          </w:tcPr>
          <w:p w:rsidR="00251AFE" w:rsidRPr="003D7A3C" w:rsidRDefault="00251AFE" w:rsidP="00B23E19"/>
        </w:tc>
        <w:tc>
          <w:tcPr>
            <w:tcW w:w="2691" w:type="dxa"/>
            <w:gridSpan w:val="4"/>
          </w:tcPr>
          <w:p w:rsidR="00251AFE" w:rsidRPr="0069271A" w:rsidRDefault="00251AFE" w:rsidP="00B23E19"/>
        </w:tc>
        <w:tc>
          <w:tcPr>
            <w:tcW w:w="1611" w:type="dxa"/>
          </w:tcPr>
          <w:p w:rsidR="00251AFE" w:rsidRPr="0069271A" w:rsidRDefault="00251AFE" w:rsidP="00B23E19"/>
        </w:tc>
      </w:tr>
      <w:tr w:rsidR="00251AFE" w:rsidRPr="0069271A" w:rsidTr="00B23E19">
        <w:tc>
          <w:tcPr>
            <w:tcW w:w="2597" w:type="dxa"/>
          </w:tcPr>
          <w:p w:rsidR="00251AFE" w:rsidRPr="0069271A" w:rsidRDefault="00251AFE" w:rsidP="00B23E19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2318" w:type="dxa"/>
          </w:tcPr>
          <w:p w:rsidR="00251AFE" w:rsidRDefault="00251AFE" w:rsidP="00B23E19">
            <w:pPr>
              <w:ind w:right="-108"/>
            </w:pPr>
            <w:r>
              <w:t>Проверка соблюдения требований безопасности на уроках физики и химии</w:t>
            </w:r>
          </w:p>
        </w:tc>
        <w:tc>
          <w:tcPr>
            <w:tcW w:w="2725" w:type="dxa"/>
          </w:tcPr>
          <w:p w:rsidR="00251AFE" w:rsidRDefault="00251AFE" w:rsidP="00B23E19">
            <w:pPr>
              <w:ind w:right="-108"/>
            </w:pPr>
          </w:p>
        </w:tc>
        <w:tc>
          <w:tcPr>
            <w:tcW w:w="2679" w:type="dxa"/>
            <w:gridSpan w:val="3"/>
          </w:tcPr>
          <w:p w:rsidR="00251AFE" w:rsidRDefault="00251AFE" w:rsidP="00B23E19">
            <w:pPr>
              <w:ind w:right="-108"/>
            </w:pPr>
            <w:r>
              <w:t>Проверка соблюдения требований безопасности на уроках информатики</w:t>
            </w:r>
          </w:p>
        </w:tc>
        <w:tc>
          <w:tcPr>
            <w:tcW w:w="2684" w:type="dxa"/>
            <w:gridSpan w:val="3"/>
          </w:tcPr>
          <w:p w:rsidR="00251AFE" w:rsidRDefault="00251AFE" w:rsidP="00B23E19">
            <w:pPr>
              <w:ind w:right="-108"/>
            </w:pPr>
          </w:p>
        </w:tc>
        <w:tc>
          <w:tcPr>
            <w:tcW w:w="1618" w:type="dxa"/>
            <w:gridSpan w:val="2"/>
          </w:tcPr>
          <w:p w:rsidR="00251AFE" w:rsidRPr="0069271A" w:rsidRDefault="00251AFE" w:rsidP="00B23E19"/>
        </w:tc>
      </w:tr>
      <w:tr w:rsidR="00251AFE" w:rsidRPr="0069271A" w:rsidTr="00B23E19">
        <w:tc>
          <w:tcPr>
            <w:tcW w:w="2597" w:type="dxa"/>
          </w:tcPr>
          <w:p w:rsidR="00251AFE" w:rsidRPr="0069271A" w:rsidRDefault="00251AFE" w:rsidP="00B23E19"/>
        </w:tc>
        <w:tc>
          <w:tcPr>
            <w:tcW w:w="10406" w:type="dxa"/>
            <w:gridSpan w:val="8"/>
          </w:tcPr>
          <w:p w:rsidR="00251AFE" w:rsidRDefault="00251AFE" w:rsidP="00B23E19">
            <w:pPr>
              <w:ind w:right="-108"/>
            </w:pPr>
            <w:r>
              <w:t xml:space="preserve">Проведение инструктажей с вновь </w:t>
            </w:r>
            <w:proofErr w:type="gramStart"/>
            <w:r>
              <w:t>прибывшими</w:t>
            </w:r>
            <w:proofErr w:type="gramEnd"/>
            <w:r>
              <w:t xml:space="preserve"> обучающимися</w:t>
            </w:r>
          </w:p>
        </w:tc>
        <w:tc>
          <w:tcPr>
            <w:tcW w:w="1618" w:type="dxa"/>
            <w:gridSpan w:val="2"/>
          </w:tcPr>
          <w:p w:rsidR="00251AFE" w:rsidRPr="0069271A" w:rsidRDefault="00251AFE" w:rsidP="00B23E19"/>
        </w:tc>
      </w:tr>
      <w:tr w:rsidR="00251AFE" w:rsidRPr="0069271A" w:rsidTr="00B23E19">
        <w:tc>
          <w:tcPr>
            <w:tcW w:w="2597" w:type="dxa"/>
          </w:tcPr>
          <w:p w:rsidR="00251AFE" w:rsidRPr="0069271A" w:rsidRDefault="00251AFE" w:rsidP="00B23E19">
            <w:r w:rsidRPr="0069271A">
              <w:t>3. Пожарная безопасность</w:t>
            </w:r>
          </w:p>
        </w:tc>
        <w:tc>
          <w:tcPr>
            <w:tcW w:w="2318" w:type="dxa"/>
          </w:tcPr>
          <w:p w:rsidR="00251AFE" w:rsidRDefault="00251AFE" w:rsidP="00B23E19">
            <w:pPr>
              <w:ind w:right="-108"/>
            </w:pPr>
          </w:p>
        </w:tc>
        <w:tc>
          <w:tcPr>
            <w:tcW w:w="2725" w:type="dxa"/>
          </w:tcPr>
          <w:p w:rsidR="00251AFE" w:rsidRDefault="00251AFE" w:rsidP="00B23E19">
            <w:pPr>
              <w:ind w:right="-108"/>
            </w:pPr>
          </w:p>
        </w:tc>
        <w:tc>
          <w:tcPr>
            <w:tcW w:w="2679" w:type="dxa"/>
            <w:gridSpan w:val="3"/>
          </w:tcPr>
          <w:p w:rsidR="00251AFE" w:rsidRDefault="00251AFE" w:rsidP="00B23E19">
            <w:pPr>
              <w:ind w:right="-108"/>
            </w:pPr>
            <w:r>
              <w:t>Проведение инструктажей по пожарной безопасности во время проведения новогодних праздников</w:t>
            </w:r>
          </w:p>
        </w:tc>
        <w:tc>
          <w:tcPr>
            <w:tcW w:w="2691" w:type="dxa"/>
            <w:gridSpan w:val="4"/>
          </w:tcPr>
          <w:p w:rsidR="00251AFE" w:rsidRDefault="00251AFE" w:rsidP="00B23E19">
            <w:pPr>
              <w:ind w:right="-108"/>
            </w:pPr>
            <w:r>
              <w:t>Контроль хранения легковоспламеняющихся веществ</w:t>
            </w:r>
          </w:p>
        </w:tc>
        <w:tc>
          <w:tcPr>
            <w:tcW w:w="1611" w:type="dxa"/>
          </w:tcPr>
          <w:p w:rsidR="00251AFE" w:rsidRPr="0069271A" w:rsidRDefault="00251AFE" w:rsidP="00B23E19"/>
        </w:tc>
      </w:tr>
      <w:tr w:rsidR="00251AFE" w:rsidRPr="0069271A" w:rsidTr="00B23E19">
        <w:tc>
          <w:tcPr>
            <w:tcW w:w="2597" w:type="dxa"/>
          </w:tcPr>
          <w:p w:rsidR="00251AFE" w:rsidRPr="0069271A" w:rsidRDefault="00251AFE" w:rsidP="00B23E19">
            <w:r>
              <w:t>4. Антитеррористические мероприятия</w:t>
            </w:r>
          </w:p>
        </w:tc>
        <w:tc>
          <w:tcPr>
            <w:tcW w:w="2318" w:type="dxa"/>
          </w:tcPr>
          <w:p w:rsidR="00251AFE" w:rsidRDefault="00251AFE" w:rsidP="00B23E19">
            <w:pPr>
              <w:ind w:right="-108"/>
            </w:pPr>
          </w:p>
        </w:tc>
        <w:tc>
          <w:tcPr>
            <w:tcW w:w="2725" w:type="dxa"/>
          </w:tcPr>
          <w:p w:rsidR="00251AFE" w:rsidRDefault="00251AFE" w:rsidP="00B23E19">
            <w:pPr>
              <w:ind w:right="-108"/>
            </w:pPr>
            <w:r>
              <w:t>Проведение классных часов «Террористы и экстремисты в социальных сетях»</w:t>
            </w:r>
          </w:p>
        </w:tc>
        <w:tc>
          <w:tcPr>
            <w:tcW w:w="2679" w:type="dxa"/>
            <w:gridSpan w:val="3"/>
          </w:tcPr>
          <w:p w:rsidR="00251AFE" w:rsidRDefault="00251AFE" w:rsidP="00B23E19">
            <w:pPr>
              <w:ind w:right="-108"/>
            </w:pPr>
          </w:p>
        </w:tc>
        <w:tc>
          <w:tcPr>
            <w:tcW w:w="2691" w:type="dxa"/>
            <w:gridSpan w:val="4"/>
          </w:tcPr>
          <w:p w:rsidR="00251AFE" w:rsidRDefault="00251AFE" w:rsidP="00B23E19">
            <w:pPr>
              <w:ind w:right="-108"/>
            </w:pPr>
            <w:r>
              <w:t>к</w:t>
            </w:r>
          </w:p>
        </w:tc>
        <w:tc>
          <w:tcPr>
            <w:tcW w:w="1611" w:type="dxa"/>
          </w:tcPr>
          <w:p w:rsidR="00251AFE" w:rsidRPr="0069271A" w:rsidRDefault="00251AFE" w:rsidP="00B23E19"/>
        </w:tc>
      </w:tr>
      <w:tr w:rsidR="00251AFE" w:rsidTr="00B23E19">
        <w:tc>
          <w:tcPr>
            <w:tcW w:w="2597" w:type="dxa"/>
            <w:vMerge w:val="restart"/>
          </w:tcPr>
          <w:p w:rsidR="00251AFE" w:rsidRPr="0069271A" w:rsidRDefault="00251AFE" w:rsidP="00B23E19">
            <w:r>
              <w:t>5</w:t>
            </w:r>
            <w:r w:rsidRPr="0069271A">
              <w:t>. Охрана труда</w:t>
            </w:r>
          </w:p>
        </w:tc>
        <w:tc>
          <w:tcPr>
            <w:tcW w:w="2318" w:type="dxa"/>
          </w:tcPr>
          <w:p w:rsidR="00251AFE" w:rsidRDefault="00251AFE" w:rsidP="00B23E19">
            <w:pPr>
              <w:ind w:right="-108"/>
            </w:pPr>
          </w:p>
        </w:tc>
        <w:tc>
          <w:tcPr>
            <w:tcW w:w="2725" w:type="dxa"/>
          </w:tcPr>
          <w:p w:rsidR="00251AFE" w:rsidRDefault="00251AFE" w:rsidP="00B23E19">
            <w:pPr>
              <w:ind w:right="-108"/>
            </w:pPr>
          </w:p>
        </w:tc>
        <w:tc>
          <w:tcPr>
            <w:tcW w:w="2679" w:type="dxa"/>
            <w:gridSpan w:val="3"/>
          </w:tcPr>
          <w:p w:rsidR="00251AFE" w:rsidRDefault="00251AFE" w:rsidP="00B23E19">
            <w:pPr>
              <w:ind w:right="-108"/>
            </w:pPr>
          </w:p>
        </w:tc>
        <w:tc>
          <w:tcPr>
            <w:tcW w:w="2684" w:type="dxa"/>
            <w:gridSpan w:val="3"/>
          </w:tcPr>
          <w:p w:rsidR="00251AFE" w:rsidRDefault="00251AFE" w:rsidP="00B23E19">
            <w:pPr>
              <w:ind w:right="-108"/>
            </w:pPr>
          </w:p>
        </w:tc>
        <w:tc>
          <w:tcPr>
            <w:tcW w:w="1618" w:type="dxa"/>
            <w:gridSpan w:val="2"/>
          </w:tcPr>
          <w:p w:rsidR="00251AFE" w:rsidRPr="0069271A" w:rsidRDefault="00251AFE" w:rsidP="00B23E19"/>
        </w:tc>
      </w:tr>
      <w:tr w:rsidR="00251AFE" w:rsidTr="00B23E19">
        <w:tc>
          <w:tcPr>
            <w:tcW w:w="2597" w:type="dxa"/>
            <w:vMerge/>
          </w:tcPr>
          <w:p w:rsidR="00251AFE" w:rsidRPr="0069271A" w:rsidRDefault="00251AFE" w:rsidP="00B23E19"/>
        </w:tc>
        <w:tc>
          <w:tcPr>
            <w:tcW w:w="10406" w:type="dxa"/>
            <w:gridSpan w:val="8"/>
          </w:tcPr>
          <w:p w:rsidR="00251AFE" w:rsidRDefault="00251AFE" w:rsidP="00B23E19">
            <w:pPr>
              <w:ind w:right="-108"/>
            </w:pPr>
            <w:proofErr w:type="spellStart"/>
            <w:r>
              <w:t>Проедение</w:t>
            </w:r>
            <w:proofErr w:type="spellEnd"/>
            <w:r>
              <w:t xml:space="preserve"> обучения и инструктирования вновь прибывших работников</w:t>
            </w:r>
          </w:p>
        </w:tc>
        <w:tc>
          <w:tcPr>
            <w:tcW w:w="1618" w:type="dxa"/>
            <w:gridSpan w:val="2"/>
          </w:tcPr>
          <w:p w:rsidR="00251AFE" w:rsidRPr="003D7A3C" w:rsidRDefault="00251AFE" w:rsidP="00B23E19">
            <w:pPr>
              <w:jc w:val="center"/>
            </w:pPr>
          </w:p>
        </w:tc>
      </w:tr>
      <w:tr w:rsidR="00251AFE" w:rsidTr="00B23E19">
        <w:trPr>
          <w:trHeight w:val="316"/>
        </w:trPr>
        <w:tc>
          <w:tcPr>
            <w:tcW w:w="14621" w:type="dxa"/>
            <w:gridSpan w:val="11"/>
          </w:tcPr>
          <w:p w:rsidR="00251AFE" w:rsidRPr="005F22FF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251AFE" w:rsidTr="00B23E19">
        <w:tc>
          <w:tcPr>
            <w:tcW w:w="2597" w:type="dxa"/>
            <w:vMerge w:val="restart"/>
          </w:tcPr>
          <w:p w:rsidR="00251AFE" w:rsidRDefault="00251AFE" w:rsidP="00B23E19">
            <w:r>
              <w:t>Мероприятия</w:t>
            </w:r>
          </w:p>
        </w:tc>
        <w:tc>
          <w:tcPr>
            <w:tcW w:w="12024" w:type="dxa"/>
            <w:gridSpan w:val="10"/>
          </w:tcPr>
          <w:p w:rsidR="00251AFE" w:rsidRPr="007A0137" w:rsidRDefault="00251AFE" w:rsidP="00B23E19">
            <w:pPr>
              <w:pStyle w:val="a3"/>
            </w:pPr>
            <w:r>
              <w:rPr>
                <w:color w:val="000000"/>
              </w:rPr>
              <w:t>Участие в муниципальном этапе всероссийской олимпиады школьников.</w:t>
            </w:r>
          </w:p>
        </w:tc>
      </w:tr>
      <w:tr w:rsidR="00251AFE" w:rsidTr="00B23E19">
        <w:tc>
          <w:tcPr>
            <w:tcW w:w="2597" w:type="dxa"/>
            <w:vMerge/>
          </w:tcPr>
          <w:p w:rsidR="00251AFE" w:rsidRDefault="00251AFE" w:rsidP="00B23E19"/>
        </w:tc>
        <w:tc>
          <w:tcPr>
            <w:tcW w:w="2318" w:type="dxa"/>
          </w:tcPr>
          <w:p w:rsidR="00251AFE" w:rsidRDefault="00251AFE" w:rsidP="00B23E19">
            <w:r>
              <w:t>Интеллектуальный марафон</w:t>
            </w:r>
          </w:p>
        </w:tc>
        <w:tc>
          <w:tcPr>
            <w:tcW w:w="2772" w:type="dxa"/>
            <w:gridSpan w:val="3"/>
          </w:tcPr>
          <w:p w:rsidR="00251AFE" w:rsidRDefault="00251AFE" w:rsidP="00B23E19">
            <w:proofErr w:type="spellStart"/>
            <w:r>
              <w:t>Брейн</w:t>
            </w:r>
            <w:proofErr w:type="spellEnd"/>
            <w:r>
              <w:t>-ринг</w:t>
            </w:r>
          </w:p>
        </w:tc>
        <w:tc>
          <w:tcPr>
            <w:tcW w:w="5284" w:type="dxa"/>
            <w:gridSpan w:val="3"/>
          </w:tcPr>
          <w:p w:rsidR="00251AFE" w:rsidRDefault="00251AFE" w:rsidP="00B23E19"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», «</w:t>
            </w:r>
            <w:proofErr w:type="spellStart"/>
            <w:r>
              <w:t>Сетевичке</w:t>
            </w:r>
            <w:proofErr w:type="spellEnd"/>
            <w:r>
              <w:t>», проекте «Билет в будущее», «Уроке цифры», «Моя карьера».</w:t>
            </w:r>
          </w:p>
        </w:tc>
        <w:tc>
          <w:tcPr>
            <w:tcW w:w="1650" w:type="dxa"/>
            <w:gridSpan w:val="3"/>
          </w:tcPr>
          <w:p w:rsidR="00251AFE" w:rsidRPr="007A0137" w:rsidRDefault="00251AFE" w:rsidP="00B23E19">
            <w:pPr>
              <w:pStyle w:val="a3"/>
            </w:pPr>
          </w:p>
        </w:tc>
      </w:tr>
      <w:tr w:rsidR="00251AFE" w:rsidTr="00B23E19">
        <w:tc>
          <w:tcPr>
            <w:tcW w:w="14621" w:type="dxa"/>
            <w:gridSpan w:val="11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t>1. Мероприятия</w:t>
            </w:r>
          </w:p>
        </w:tc>
        <w:tc>
          <w:tcPr>
            <w:tcW w:w="2318" w:type="dxa"/>
          </w:tcPr>
          <w:p w:rsidR="00251AFE" w:rsidRPr="001A4C9B" w:rsidRDefault="00251AFE" w:rsidP="00B23E19">
            <w:r w:rsidRPr="001A4C9B">
              <w:t xml:space="preserve">- Всемирный день борьбы со СПИДом </w:t>
            </w:r>
            <w:r w:rsidRPr="001A4C9B">
              <w:lastRenderedPageBreak/>
              <w:t>(</w:t>
            </w:r>
            <w:r>
              <w:t xml:space="preserve">Добровольчество» </w:t>
            </w:r>
            <w:r w:rsidRPr="001A4C9B">
              <w:t>01.12)</w:t>
            </w:r>
          </w:p>
          <w:p w:rsidR="00251AFE" w:rsidRPr="001A4C9B" w:rsidRDefault="00251AFE" w:rsidP="00B23E19">
            <w:r w:rsidRPr="001A4C9B">
              <w:t>- Международный день инвалидов (</w:t>
            </w:r>
            <w:r>
              <w:t xml:space="preserve">«Добровольчество» </w:t>
            </w:r>
            <w:r w:rsidRPr="001A4C9B">
              <w:t>03.12)</w:t>
            </w:r>
          </w:p>
          <w:p w:rsidR="00251AFE" w:rsidRDefault="00251AFE" w:rsidP="00B23E19">
            <w:r w:rsidRPr="001A4C9B">
              <w:t xml:space="preserve">- </w:t>
            </w:r>
            <w:r>
              <w:t>День неизвестного солдата</w:t>
            </w:r>
            <w:r w:rsidRPr="001A4C9B">
              <w:t xml:space="preserve"> (</w:t>
            </w:r>
            <w:r>
              <w:t xml:space="preserve">«Волонтеры Победы» </w:t>
            </w:r>
            <w:r w:rsidRPr="001A4C9B">
              <w:t>0</w:t>
            </w:r>
            <w:r>
              <w:t>3</w:t>
            </w:r>
            <w:r w:rsidRPr="001A4C9B">
              <w:t>.12)</w:t>
            </w:r>
          </w:p>
          <w:p w:rsidR="00251AFE" w:rsidRPr="001A4C9B" w:rsidRDefault="00251AFE" w:rsidP="00B23E19">
            <w:r>
              <w:t>- Классный час «День добровольца» (05.12)</w:t>
            </w:r>
          </w:p>
        </w:tc>
        <w:tc>
          <w:tcPr>
            <w:tcW w:w="2737" w:type="dxa"/>
            <w:gridSpan w:val="2"/>
          </w:tcPr>
          <w:p w:rsidR="00251AFE" w:rsidRPr="001A4C9B" w:rsidRDefault="00251AFE" w:rsidP="00B23E19">
            <w:r w:rsidRPr="001A4C9B">
              <w:lastRenderedPageBreak/>
              <w:t>- Всероссийская акция «Час кода» (04.12-10.12)</w:t>
            </w:r>
          </w:p>
          <w:p w:rsidR="00251AFE" w:rsidRPr="001A4C9B" w:rsidRDefault="00251AFE" w:rsidP="00B23E19">
            <w:r w:rsidRPr="001A4C9B">
              <w:lastRenderedPageBreak/>
              <w:t>- День Героев России (</w:t>
            </w:r>
            <w:r>
              <w:t xml:space="preserve">«Волонтеры Победы» </w:t>
            </w:r>
            <w:r w:rsidRPr="001A4C9B">
              <w:t>09.12)</w:t>
            </w:r>
          </w:p>
          <w:p w:rsidR="00251AFE" w:rsidRPr="001A4C9B" w:rsidRDefault="00251AFE" w:rsidP="00B23E19">
            <w:r w:rsidRPr="001A4C9B">
              <w:t>-  День прав человека (10.12)</w:t>
            </w:r>
          </w:p>
          <w:p w:rsidR="00251AFE" w:rsidRPr="001A4C9B" w:rsidRDefault="00251AFE" w:rsidP="00B23E19">
            <w:r w:rsidRPr="001A4C9B">
              <w:t xml:space="preserve">- Классный час </w:t>
            </w:r>
          </w:p>
          <w:p w:rsidR="00251AFE" w:rsidRPr="001A4C9B" w:rsidRDefault="00251AFE" w:rsidP="00B23E19">
            <w:r w:rsidRPr="001A4C9B">
              <w:t>«</w:t>
            </w:r>
            <w:r>
              <w:t>День конституции</w:t>
            </w:r>
            <w:r w:rsidRPr="001A4C9B">
              <w:t>»</w:t>
            </w:r>
          </w:p>
          <w:p w:rsidR="00251AFE" w:rsidRPr="001A4C9B" w:rsidRDefault="00251AFE" w:rsidP="00B23E19"/>
        </w:tc>
        <w:tc>
          <w:tcPr>
            <w:tcW w:w="2692" w:type="dxa"/>
            <w:gridSpan w:val="3"/>
          </w:tcPr>
          <w:p w:rsidR="00251AFE" w:rsidRDefault="00251AFE" w:rsidP="00B23E19">
            <w:r w:rsidRPr="001A4C9B">
              <w:lastRenderedPageBreak/>
              <w:t>- Мастерская Деда Мороза</w:t>
            </w:r>
          </w:p>
          <w:p w:rsidR="00251AFE" w:rsidRDefault="00251AFE" w:rsidP="00B23E19">
            <w:pPr>
              <w:pStyle w:val="a3"/>
            </w:pPr>
            <w:r>
              <w:rPr>
                <w:shd w:val="clear" w:color="auto" w:fill="FFFFFF"/>
              </w:rPr>
              <w:lastRenderedPageBreak/>
              <w:t>- Закрытие Года Памяти и Славы</w:t>
            </w:r>
          </w:p>
          <w:p w:rsidR="00251AFE" w:rsidRPr="001A4C9B" w:rsidRDefault="00251AFE" w:rsidP="00B23E19"/>
          <w:p w:rsidR="00251AFE" w:rsidRPr="001A4C9B" w:rsidRDefault="00251AFE" w:rsidP="00B23E19"/>
        </w:tc>
        <w:tc>
          <w:tcPr>
            <w:tcW w:w="2666" w:type="dxa"/>
            <w:gridSpan w:val="3"/>
          </w:tcPr>
          <w:p w:rsidR="00251AFE" w:rsidRDefault="00251AFE" w:rsidP="00B23E19">
            <w:r>
              <w:lastRenderedPageBreak/>
              <w:t>- Мастерская Деда Мороза («Класс года»)</w:t>
            </w:r>
          </w:p>
          <w:p w:rsidR="00251AFE" w:rsidRPr="00BE6A4C" w:rsidRDefault="00251AFE" w:rsidP="00B23E19">
            <w:r>
              <w:lastRenderedPageBreak/>
              <w:t>- Новогодние представления</w:t>
            </w:r>
          </w:p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Default="00251AFE" w:rsidP="00B23E19"/>
        </w:tc>
        <w:tc>
          <w:tcPr>
            <w:tcW w:w="12024" w:type="dxa"/>
            <w:gridSpan w:val="10"/>
          </w:tcPr>
          <w:p w:rsidR="00251AFE" w:rsidRPr="00456078" w:rsidRDefault="00251AFE" w:rsidP="00B23E19">
            <w:pPr>
              <w:jc w:val="center"/>
              <w:rPr>
                <w:b/>
              </w:rPr>
            </w:pPr>
            <w:r w:rsidRPr="00456078">
              <w:rPr>
                <w:b/>
              </w:rPr>
              <w:t>Сбор макулатуры и ПЭТ-бутылок</w:t>
            </w:r>
          </w:p>
        </w:tc>
      </w:tr>
      <w:tr w:rsidR="00251AFE" w:rsidTr="00B23E19">
        <w:tc>
          <w:tcPr>
            <w:tcW w:w="2597" w:type="dxa"/>
          </w:tcPr>
          <w:p w:rsidR="00306ABC" w:rsidRDefault="00306ABC" w:rsidP="00306A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Профилактика ДДТТ</w:t>
            </w:r>
          </w:p>
          <w:p w:rsidR="00251AFE" w:rsidRPr="00A86F0B" w:rsidRDefault="00251AFE" w:rsidP="00B23E19"/>
        </w:tc>
        <w:tc>
          <w:tcPr>
            <w:tcW w:w="2318" w:type="dxa"/>
          </w:tcPr>
          <w:p w:rsidR="00251AFE" w:rsidRPr="00DD3207" w:rsidRDefault="006F444C" w:rsidP="00B23E19">
            <w:pPr>
              <w:rPr>
                <w:highlight w:val="yellow"/>
              </w:rPr>
            </w:pPr>
            <w:r w:rsidRPr="006F444C">
              <w:t xml:space="preserve">Работа ЮИД </w:t>
            </w:r>
            <w:r w:rsidR="00F02F85">
              <w:t xml:space="preserve">в 1-11 классах </w:t>
            </w:r>
            <w:r w:rsidRPr="006F444C">
              <w:t>по профилактике ПДД</w:t>
            </w:r>
            <w:r w:rsidR="00F02F85" w:rsidRPr="006F444C">
              <w:t xml:space="preserve"> Просмотр видеоматериалов</w:t>
            </w:r>
            <w:r w:rsidR="00F02F85">
              <w:t xml:space="preserve"> </w:t>
            </w:r>
            <w:r w:rsidR="00F02F85" w:rsidRPr="006F444C">
              <w:t>по БДД</w:t>
            </w:r>
          </w:p>
        </w:tc>
        <w:tc>
          <w:tcPr>
            <w:tcW w:w="2737" w:type="dxa"/>
            <w:gridSpan w:val="2"/>
          </w:tcPr>
          <w:p w:rsidR="00251AFE" w:rsidRPr="006F444C" w:rsidRDefault="00F02F85" w:rsidP="00B23E19">
            <w:pPr>
              <w:rPr>
                <w:highlight w:val="yellow"/>
              </w:rPr>
            </w:pPr>
            <w:r w:rsidRPr="006F444C">
              <w:t xml:space="preserve">Работа ЮИД </w:t>
            </w:r>
            <w:r>
              <w:t xml:space="preserve">в 1-11 классах </w:t>
            </w:r>
            <w:r w:rsidRPr="006F444C">
              <w:t>по профилактике ПДД Просмотр видеоматериалов</w:t>
            </w:r>
            <w:r>
              <w:t xml:space="preserve"> </w:t>
            </w:r>
            <w:r w:rsidRPr="006F444C">
              <w:t>по БДД</w:t>
            </w:r>
          </w:p>
        </w:tc>
        <w:tc>
          <w:tcPr>
            <w:tcW w:w="2692" w:type="dxa"/>
            <w:gridSpan w:val="3"/>
          </w:tcPr>
          <w:p w:rsidR="00251AFE" w:rsidRPr="00DD3207" w:rsidRDefault="00F02F85" w:rsidP="006F444C">
            <w:pPr>
              <w:rPr>
                <w:highlight w:val="yellow"/>
              </w:rPr>
            </w:pPr>
            <w:r w:rsidRPr="006F444C">
              <w:t>Мониторинг безопасных маршрутов с участием родительского патруля</w:t>
            </w:r>
          </w:p>
        </w:tc>
        <w:tc>
          <w:tcPr>
            <w:tcW w:w="2666" w:type="dxa"/>
            <w:gridSpan w:val="3"/>
          </w:tcPr>
          <w:p w:rsidR="006F444C" w:rsidRPr="006F444C" w:rsidRDefault="006F444C" w:rsidP="00B23E19">
            <w:r w:rsidRPr="006F444C">
              <w:t xml:space="preserve">Проведение классных часов по теме </w:t>
            </w:r>
          </w:p>
          <w:p w:rsidR="00251AFE" w:rsidRPr="00DD3207" w:rsidRDefault="000E6E9D" w:rsidP="00B23E19">
            <w:pPr>
              <w:rPr>
                <w:highlight w:val="yellow"/>
              </w:rPr>
            </w:pPr>
            <w:r>
              <w:t>«</w:t>
            </w:r>
            <w:r w:rsidR="006F444C" w:rsidRPr="006F444C">
              <w:t>Безопасные каникулы»</w:t>
            </w:r>
          </w:p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Pr="00A86F0B" w:rsidRDefault="00251AFE" w:rsidP="00B23E19">
            <w:r>
              <w:t>3</w:t>
            </w:r>
            <w:r w:rsidRPr="00A86F0B">
              <w:t>.Спортивные мероприятия</w:t>
            </w:r>
          </w:p>
        </w:tc>
        <w:tc>
          <w:tcPr>
            <w:tcW w:w="2318" w:type="dxa"/>
          </w:tcPr>
          <w:p w:rsidR="00251AFE" w:rsidRPr="005D077E" w:rsidRDefault="00251AFE" w:rsidP="005D077E">
            <w:r w:rsidRPr="005D077E">
              <w:t>Спартакиада школы по волейболу в рамках ШСЛ среди девочек 7-1</w:t>
            </w:r>
            <w:r w:rsidR="005D077E">
              <w:t>0</w:t>
            </w:r>
            <w:r w:rsidRPr="005D077E">
              <w:t xml:space="preserve"> классов</w:t>
            </w:r>
          </w:p>
        </w:tc>
        <w:tc>
          <w:tcPr>
            <w:tcW w:w="2737" w:type="dxa"/>
            <w:gridSpan w:val="2"/>
          </w:tcPr>
          <w:p w:rsidR="00251AFE" w:rsidRPr="005D077E" w:rsidRDefault="00251AFE" w:rsidP="005D077E">
            <w:r w:rsidRPr="005D077E">
              <w:t>Спартакиада школы по волейболу в рамках ШСЛ среди мальчиков 7-1</w:t>
            </w:r>
            <w:r w:rsidR="005D077E">
              <w:t>0</w:t>
            </w:r>
            <w:r w:rsidRPr="005D077E">
              <w:t xml:space="preserve"> классов</w:t>
            </w:r>
          </w:p>
        </w:tc>
        <w:tc>
          <w:tcPr>
            <w:tcW w:w="2692" w:type="dxa"/>
            <w:gridSpan w:val="3"/>
          </w:tcPr>
          <w:p w:rsidR="00251AFE" w:rsidRPr="005D077E" w:rsidRDefault="00251AFE" w:rsidP="00B23E19">
            <w:r w:rsidRPr="005D077E">
              <w:t>Сдача норм ГТО</w:t>
            </w:r>
          </w:p>
        </w:tc>
        <w:tc>
          <w:tcPr>
            <w:tcW w:w="2666" w:type="dxa"/>
            <w:gridSpan w:val="3"/>
          </w:tcPr>
          <w:p w:rsidR="00251AFE" w:rsidRPr="005D077E" w:rsidRDefault="00251AFE" w:rsidP="00B23E19">
            <w:r w:rsidRPr="005D077E">
              <w:t>Открытие зимнего сезона «На коньки, салазки, лыжи!»</w:t>
            </w:r>
          </w:p>
        </w:tc>
        <w:tc>
          <w:tcPr>
            <w:tcW w:w="1611" w:type="dxa"/>
          </w:tcPr>
          <w:p w:rsidR="00251AFE" w:rsidRDefault="00251AFE" w:rsidP="00B23E19"/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t>4.Работа школьной библиотеки</w:t>
            </w:r>
          </w:p>
        </w:tc>
        <w:tc>
          <w:tcPr>
            <w:tcW w:w="2318" w:type="dxa"/>
          </w:tcPr>
          <w:p w:rsidR="00251AFE" w:rsidRDefault="00251AFE" w:rsidP="00B23E19">
            <w:pPr>
              <w:pStyle w:val="a3"/>
            </w:pPr>
            <w:r>
              <w:t>- А.А. Фет 100 лет (05.12)</w:t>
            </w:r>
          </w:p>
        </w:tc>
        <w:tc>
          <w:tcPr>
            <w:tcW w:w="2737" w:type="dxa"/>
            <w:gridSpan w:val="2"/>
          </w:tcPr>
          <w:p w:rsidR="00251AFE" w:rsidRDefault="00251AFE" w:rsidP="00B23E19">
            <w:pPr>
              <w:pStyle w:val="a3"/>
            </w:pPr>
          </w:p>
        </w:tc>
        <w:tc>
          <w:tcPr>
            <w:tcW w:w="2692" w:type="dxa"/>
            <w:gridSpan w:val="3"/>
          </w:tcPr>
          <w:p w:rsidR="00251AFE" w:rsidRDefault="00251AFE" w:rsidP="00B23E19">
            <w:pPr>
              <w:pStyle w:val="a3"/>
            </w:pPr>
            <w:r>
              <w:t>- Л. Бетховен 200 лет (17.12)</w:t>
            </w:r>
          </w:p>
          <w:p w:rsidR="00251AFE" w:rsidRDefault="00251AFE" w:rsidP="00B23E19">
            <w:pPr>
              <w:pStyle w:val="a3"/>
            </w:pPr>
          </w:p>
          <w:p w:rsidR="00251AFE" w:rsidRDefault="00251AFE" w:rsidP="00B23E19">
            <w:pPr>
              <w:pStyle w:val="a3"/>
            </w:pPr>
          </w:p>
        </w:tc>
        <w:tc>
          <w:tcPr>
            <w:tcW w:w="2666" w:type="dxa"/>
            <w:gridSpan w:val="3"/>
          </w:tcPr>
          <w:p w:rsidR="00251AFE" w:rsidRDefault="00251AFE" w:rsidP="00B23E19">
            <w:pPr>
              <w:pStyle w:val="a3"/>
            </w:pPr>
          </w:p>
        </w:tc>
        <w:tc>
          <w:tcPr>
            <w:tcW w:w="1611" w:type="dxa"/>
          </w:tcPr>
          <w:p w:rsidR="00251AFE" w:rsidRDefault="00251AFE" w:rsidP="00B23E19">
            <w:pPr>
              <w:pStyle w:val="a3"/>
            </w:pPr>
          </w:p>
        </w:tc>
      </w:tr>
      <w:tr w:rsidR="00251AFE" w:rsidTr="00B23E19">
        <w:tc>
          <w:tcPr>
            <w:tcW w:w="14621" w:type="dxa"/>
            <w:gridSpan w:val="11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251AFE" w:rsidTr="00B23E19">
        <w:tc>
          <w:tcPr>
            <w:tcW w:w="2597" w:type="dxa"/>
          </w:tcPr>
          <w:p w:rsidR="00251AFE" w:rsidRDefault="00251AFE" w:rsidP="00B23E19">
            <w:r>
              <w:t>Мероприятия</w:t>
            </w:r>
          </w:p>
        </w:tc>
        <w:tc>
          <w:tcPr>
            <w:tcW w:w="2318" w:type="dxa"/>
          </w:tcPr>
          <w:p w:rsidR="00251AFE" w:rsidRDefault="00251AFE" w:rsidP="00B23E19"/>
        </w:tc>
        <w:tc>
          <w:tcPr>
            <w:tcW w:w="2737" w:type="dxa"/>
            <w:gridSpan w:val="2"/>
          </w:tcPr>
          <w:p w:rsidR="00251AFE" w:rsidRDefault="00251AFE" w:rsidP="00B23E19">
            <w:r>
              <w:t>Организация деятельности родительского клуба</w:t>
            </w:r>
          </w:p>
        </w:tc>
        <w:tc>
          <w:tcPr>
            <w:tcW w:w="2692" w:type="dxa"/>
            <w:gridSpan w:val="3"/>
          </w:tcPr>
          <w:p w:rsidR="00251AFE" w:rsidRDefault="00251AFE" w:rsidP="00B23E19">
            <w:r>
              <w:t>Классные родительские собрания по итогам 2 четверти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ротокол)</w:t>
            </w:r>
          </w:p>
        </w:tc>
        <w:tc>
          <w:tcPr>
            <w:tcW w:w="2666" w:type="dxa"/>
            <w:gridSpan w:val="3"/>
          </w:tcPr>
          <w:p w:rsidR="00251AFE" w:rsidRDefault="00251AFE" w:rsidP="00B23E19"/>
        </w:tc>
        <w:tc>
          <w:tcPr>
            <w:tcW w:w="1611" w:type="dxa"/>
          </w:tcPr>
          <w:p w:rsidR="00251AFE" w:rsidRDefault="00251AFE" w:rsidP="00B23E19"/>
        </w:tc>
      </w:tr>
    </w:tbl>
    <w:p w:rsidR="002B2771" w:rsidRDefault="002B2771"/>
    <w:sectPr w:rsidR="002B2771" w:rsidSect="00DF73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4E"/>
    <w:rsid w:val="000E6E9D"/>
    <w:rsid w:val="00251AFE"/>
    <w:rsid w:val="002B2771"/>
    <w:rsid w:val="00306ABC"/>
    <w:rsid w:val="004B474E"/>
    <w:rsid w:val="005D077E"/>
    <w:rsid w:val="006F444C"/>
    <w:rsid w:val="00DF7337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10</cp:revision>
  <cp:lastPrinted>2020-08-19T03:26:00Z</cp:lastPrinted>
  <dcterms:created xsi:type="dcterms:W3CDTF">2020-08-17T04:57:00Z</dcterms:created>
  <dcterms:modified xsi:type="dcterms:W3CDTF">2020-08-19T03:26:00Z</dcterms:modified>
</cp:coreProperties>
</file>